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7F" w:rsidRPr="00D712BC" w:rsidRDefault="00CE767F" w:rsidP="00CE767F">
      <w:pPr>
        <w:pStyle w:val="NoSpacing"/>
        <w:jc w:val="center"/>
        <w:rPr>
          <w:rFonts w:ascii="Arial" w:hAnsi="Arial" w:cs="Arial"/>
          <w:b/>
          <w:i/>
          <w:color w:val="44546A" w:themeColor="text2"/>
          <w:w w:val="95"/>
          <w:sz w:val="56"/>
          <w:u w:val="single"/>
        </w:rPr>
      </w:pPr>
      <w:r w:rsidRPr="00D712BC">
        <w:rPr>
          <w:rFonts w:ascii="Arial" w:hAnsi="Arial" w:cs="Arial"/>
          <w:b/>
          <w:i/>
          <w:color w:val="44546A" w:themeColor="text2"/>
          <w:w w:val="95"/>
          <w:sz w:val="56"/>
          <w:u w:val="single"/>
        </w:rPr>
        <w:t>RPLC</w:t>
      </w:r>
    </w:p>
    <w:p w:rsidR="00CE767F" w:rsidRPr="00D712BC" w:rsidRDefault="00CE767F" w:rsidP="00CE767F">
      <w:pPr>
        <w:pStyle w:val="NoSpacing"/>
        <w:jc w:val="center"/>
        <w:rPr>
          <w:rFonts w:ascii="Arial" w:hAnsi="Arial" w:cs="Arial"/>
          <w:b/>
          <w:i/>
          <w:color w:val="44546A" w:themeColor="text2"/>
          <w:w w:val="95"/>
          <w:sz w:val="16"/>
        </w:rPr>
      </w:pPr>
      <w:r w:rsidRPr="00D712BC">
        <w:rPr>
          <w:rFonts w:ascii="Arial" w:hAnsi="Arial" w:cs="Arial"/>
          <w:b/>
          <w:i/>
          <w:color w:val="44546A" w:themeColor="text2"/>
          <w:w w:val="95"/>
          <w:sz w:val="16"/>
        </w:rPr>
        <w:t>Richmond Parish Lands Charity</w:t>
      </w:r>
      <w:r>
        <w:rPr>
          <w:rFonts w:ascii="Arial" w:hAnsi="Arial" w:cs="Arial"/>
          <w:b/>
          <w:i/>
          <w:color w:val="44546A" w:themeColor="text2"/>
          <w:w w:val="95"/>
          <w:sz w:val="16"/>
        </w:rPr>
        <w:br/>
      </w:r>
      <w:r>
        <w:rPr>
          <w:rFonts w:ascii="Arial" w:hAnsi="Arial" w:cs="Arial"/>
          <w:b/>
          <w:i/>
          <w:color w:val="44546A" w:themeColor="text2"/>
          <w:w w:val="95"/>
          <w:sz w:val="16"/>
        </w:rPr>
        <w:br/>
      </w:r>
      <w:r w:rsidRPr="00D712BC">
        <w:rPr>
          <w:rFonts w:ascii="Arial" w:eastAsia="Arial" w:hAnsi="Arial"/>
          <w:b/>
          <w:color w:val="44546A" w:themeColor="text2"/>
          <w:spacing w:val="8"/>
          <w:sz w:val="30"/>
        </w:rPr>
        <w:t>THE VESTRY HALL</w:t>
      </w:r>
    </w:p>
    <w:p w:rsidR="00CE767F" w:rsidRPr="00D712BC" w:rsidRDefault="00CE767F" w:rsidP="00CE767F">
      <w:pPr>
        <w:spacing w:line="218" w:lineRule="exact"/>
        <w:jc w:val="center"/>
        <w:textAlignment w:val="baseline"/>
        <w:rPr>
          <w:rFonts w:ascii="Arial" w:eastAsia="Arial" w:hAnsi="Arial"/>
          <w:b/>
          <w:spacing w:val="4"/>
          <w:sz w:val="19"/>
        </w:rPr>
      </w:pPr>
      <w:r>
        <w:rPr>
          <w:rFonts w:ascii="Arial" w:eastAsia="Arial" w:hAnsi="Arial"/>
          <w:b/>
          <w:color w:val="44546A" w:themeColor="text2"/>
          <w:spacing w:val="4"/>
          <w:sz w:val="19"/>
        </w:rPr>
        <w:t>Terms and Conditions of Hire</w:t>
      </w:r>
    </w:p>
    <w:p w:rsidR="00CE767F" w:rsidRPr="00D712BC" w:rsidRDefault="00CE767F" w:rsidP="00CE767F">
      <w:pPr>
        <w:pStyle w:val="NoSpacing"/>
        <w:jc w:val="center"/>
        <w:rPr>
          <w:rFonts w:ascii="Arial" w:hAnsi="Arial" w:cs="Arial"/>
          <w:color w:val="C00000"/>
          <w:sz w:val="18"/>
        </w:rPr>
      </w:pPr>
      <w:r w:rsidRPr="00D712BC">
        <w:rPr>
          <w:rFonts w:ascii="Arial" w:hAnsi="Arial" w:cs="Arial"/>
          <w:color w:val="C00000"/>
          <w:sz w:val="18"/>
        </w:rPr>
        <w:t>(Revised 20</w:t>
      </w:r>
      <w:r>
        <w:rPr>
          <w:rFonts w:ascii="Arial" w:hAnsi="Arial" w:cs="Arial"/>
          <w:color w:val="C00000"/>
          <w:sz w:val="18"/>
        </w:rPr>
        <w:t>16</w:t>
      </w:r>
      <w:r w:rsidRPr="00D712BC">
        <w:rPr>
          <w:rFonts w:ascii="Arial" w:hAnsi="Arial" w:cs="Arial"/>
          <w:color w:val="C00000"/>
          <w:sz w:val="18"/>
        </w:rPr>
        <w:t>)</w:t>
      </w:r>
    </w:p>
    <w:p w:rsidR="00CE767F" w:rsidRPr="00276340" w:rsidRDefault="00CE767F" w:rsidP="00CE767F">
      <w:pPr>
        <w:numPr>
          <w:ilvl w:val="0"/>
          <w:numId w:val="1"/>
        </w:numPr>
        <w:spacing w:before="467"/>
        <w:ind w:left="0"/>
        <w:textAlignment w:val="baseline"/>
        <w:rPr>
          <w:rFonts w:ascii="Arial" w:eastAsia="Arial" w:hAnsi="Arial" w:cs="Arial"/>
          <w:spacing w:val="3"/>
        </w:rPr>
      </w:pPr>
      <w:r w:rsidRPr="00276340">
        <w:rPr>
          <w:rFonts w:ascii="Arial" w:eastAsia="Arial" w:hAnsi="Arial" w:cs="Arial"/>
          <w:spacing w:val="3"/>
        </w:rPr>
        <w:t xml:space="preserve">The Vestry Hall has a seating capacity of </w:t>
      </w:r>
      <w:r w:rsidRPr="00276340">
        <w:rPr>
          <w:rFonts w:ascii="Arial" w:eastAsia="Arial" w:hAnsi="Arial" w:cs="Arial"/>
          <w:b/>
          <w:spacing w:val="3"/>
        </w:rPr>
        <w:t>60 people</w:t>
      </w:r>
      <w:r w:rsidRPr="00276340">
        <w:rPr>
          <w:rFonts w:ascii="Arial" w:eastAsia="Arial" w:hAnsi="Arial" w:cs="Arial"/>
          <w:spacing w:val="3"/>
        </w:rPr>
        <w:t>.</w:t>
      </w:r>
    </w:p>
    <w:p w:rsidR="00CE767F" w:rsidRPr="00276340" w:rsidRDefault="00CE767F" w:rsidP="00CE767F">
      <w:pPr>
        <w:spacing w:before="11"/>
        <w:ind w:left="720"/>
        <w:textAlignment w:val="baseline"/>
        <w:rPr>
          <w:rFonts w:ascii="Arial" w:eastAsia="Arial" w:hAnsi="Arial" w:cs="Arial"/>
          <w:spacing w:val="3"/>
        </w:rPr>
      </w:pPr>
      <w:r w:rsidRPr="00276340">
        <w:rPr>
          <w:rFonts w:ascii="Arial" w:eastAsia="Arial" w:hAnsi="Arial" w:cs="Arial"/>
          <w:spacing w:val="3"/>
        </w:rPr>
        <w:t>This number must not be exceeded without prior approval from the RPLC office.</w:t>
      </w:r>
    </w:p>
    <w:p w:rsidR="00CE767F" w:rsidRPr="00D712BC" w:rsidRDefault="00CE767F" w:rsidP="00CE767F">
      <w:pPr>
        <w:numPr>
          <w:ilvl w:val="0"/>
          <w:numId w:val="1"/>
        </w:numPr>
        <w:spacing w:before="230"/>
        <w:ind w:left="0"/>
        <w:textAlignment w:val="baseline"/>
        <w:rPr>
          <w:rFonts w:ascii="Arial" w:eastAsia="Arial" w:hAnsi="Arial" w:cs="Arial"/>
          <w:b/>
          <w:color w:val="44546A" w:themeColor="text2"/>
          <w:spacing w:val="4"/>
        </w:rPr>
      </w:pPr>
      <w:r w:rsidRPr="00D712BC">
        <w:rPr>
          <w:rFonts w:ascii="Arial" w:eastAsia="Arial" w:hAnsi="Arial" w:cs="Arial"/>
          <w:b/>
          <w:color w:val="44546A" w:themeColor="text2"/>
          <w:spacing w:val="4"/>
        </w:rPr>
        <w:t>Application and Payment</w:t>
      </w:r>
    </w:p>
    <w:p w:rsidR="00CE767F" w:rsidRPr="00276340" w:rsidRDefault="00CE767F" w:rsidP="00CE767F">
      <w:pPr>
        <w:tabs>
          <w:tab w:val="left" w:pos="720"/>
        </w:tabs>
        <w:spacing w:before="237"/>
        <w:ind w:left="720" w:hanging="720"/>
        <w:textAlignment w:val="baseline"/>
        <w:rPr>
          <w:rFonts w:ascii="Arial" w:eastAsia="Arial" w:hAnsi="Arial" w:cs="Arial"/>
          <w:spacing w:val="8"/>
        </w:rPr>
      </w:pPr>
      <w:r w:rsidRPr="00276340">
        <w:rPr>
          <w:rFonts w:ascii="Arial" w:eastAsia="Arial" w:hAnsi="Arial" w:cs="Arial"/>
          <w:spacing w:val="8"/>
        </w:rPr>
        <w:t>2.1</w:t>
      </w:r>
      <w:r w:rsidRPr="00276340">
        <w:rPr>
          <w:rFonts w:ascii="Arial" w:eastAsia="Arial" w:hAnsi="Arial" w:cs="Arial"/>
          <w:spacing w:val="8"/>
        </w:rPr>
        <w:tab/>
      </w:r>
      <w:r w:rsidRPr="00D712BC">
        <w:rPr>
          <w:rFonts w:ascii="Arial" w:eastAsia="Arial" w:hAnsi="Arial" w:cs="Arial"/>
          <w:b/>
          <w:color w:val="C00000"/>
          <w:spacing w:val="8"/>
        </w:rPr>
        <w:t>Provisional bookings</w:t>
      </w:r>
      <w:r w:rsidRPr="00D712BC">
        <w:rPr>
          <w:rFonts w:ascii="Arial" w:eastAsia="Arial" w:hAnsi="Arial" w:cs="Arial"/>
          <w:color w:val="C00000"/>
          <w:spacing w:val="8"/>
        </w:rPr>
        <w:t xml:space="preserve"> </w:t>
      </w:r>
      <w:r w:rsidRPr="00276340">
        <w:rPr>
          <w:rFonts w:ascii="Arial" w:eastAsia="Arial" w:hAnsi="Arial" w:cs="Arial"/>
          <w:spacing w:val="8"/>
        </w:rPr>
        <w:t>may be mad</w:t>
      </w:r>
      <w:r w:rsidR="004B2A8A">
        <w:rPr>
          <w:rFonts w:ascii="Arial" w:eastAsia="Arial" w:hAnsi="Arial" w:cs="Arial"/>
          <w:spacing w:val="8"/>
        </w:rPr>
        <w:t xml:space="preserve">e by telephone to </w:t>
      </w:r>
      <w:bookmarkStart w:id="0" w:name="_GoBack"/>
      <w:bookmarkEnd w:id="0"/>
      <w:r w:rsidR="004B2A8A">
        <w:rPr>
          <w:rFonts w:ascii="Arial" w:eastAsia="Arial" w:hAnsi="Arial" w:cs="Arial"/>
          <w:spacing w:val="8"/>
        </w:rPr>
        <w:t>the RPLC 020</w:t>
      </w:r>
      <w:r w:rsidRPr="00276340">
        <w:rPr>
          <w:rFonts w:ascii="Arial" w:eastAsia="Arial" w:hAnsi="Arial" w:cs="Arial"/>
          <w:spacing w:val="8"/>
        </w:rPr>
        <w:t xml:space="preserve"> 8948 5701. </w:t>
      </w:r>
      <w:r w:rsidRPr="00276340">
        <w:rPr>
          <w:rFonts w:ascii="Arial" w:eastAsia="Arial" w:hAnsi="Arial" w:cs="Arial"/>
        </w:rPr>
        <w:t xml:space="preserve">They </w:t>
      </w:r>
      <w:r w:rsidRPr="00D712BC">
        <w:rPr>
          <w:rFonts w:ascii="Arial" w:eastAsia="Arial" w:hAnsi="Arial" w:cs="Arial"/>
          <w:b/>
          <w:color w:val="C00000"/>
        </w:rPr>
        <w:t>must be confirmed within 10 days</w:t>
      </w:r>
      <w:r w:rsidRPr="00D712BC">
        <w:rPr>
          <w:rFonts w:ascii="Arial" w:eastAsia="Arial" w:hAnsi="Arial" w:cs="Arial"/>
          <w:color w:val="C00000"/>
        </w:rPr>
        <w:t xml:space="preserve"> </w:t>
      </w:r>
      <w:r w:rsidRPr="00276340">
        <w:rPr>
          <w:rFonts w:ascii="Arial" w:eastAsia="Arial" w:hAnsi="Arial" w:cs="Arial"/>
        </w:rPr>
        <w:t>from the date of booking using an Application Form from the RPLC.</w:t>
      </w:r>
    </w:p>
    <w:p w:rsidR="00CE767F" w:rsidRPr="00276340" w:rsidRDefault="00CE767F" w:rsidP="00CE767F">
      <w:pPr>
        <w:tabs>
          <w:tab w:val="left" w:pos="720"/>
        </w:tabs>
        <w:spacing w:before="238"/>
        <w:ind w:left="720" w:hanging="720"/>
        <w:textAlignment w:val="baseline"/>
        <w:rPr>
          <w:rFonts w:ascii="Arial" w:eastAsia="Arial" w:hAnsi="Arial" w:cs="Arial"/>
          <w:spacing w:val="4"/>
        </w:rPr>
      </w:pPr>
      <w:r w:rsidRPr="00276340">
        <w:rPr>
          <w:rFonts w:ascii="Arial" w:eastAsia="Arial" w:hAnsi="Arial" w:cs="Arial"/>
          <w:spacing w:val="4"/>
        </w:rPr>
        <w:t>2.2</w:t>
      </w:r>
      <w:r w:rsidRPr="00276340">
        <w:rPr>
          <w:rFonts w:ascii="Arial" w:eastAsia="Arial" w:hAnsi="Arial" w:cs="Arial"/>
          <w:spacing w:val="4"/>
        </w:rPr>
        <w:tab/>
        <w:t xml:space="preserve">The person signing the form must be clearly identified and will be deemed to be the </w:t>
      </w:r>
      <w:r w:rsidRPr="00276340">
        <w:rPr>
          <w:rFonts w:ascii="Arial" w:eastAsia="Arial" w:hAnsi="Arial" w:cs="Arial"/>
          <w:spacing w:val="2"/>
        </w:rPr>
        <w:t>hirer for legal purposes.</w:t>
      </w:r>
    </w:p>
    <w:p w:rsidR="00CE767F" w:rsidRPr="00276340" w:rsidRDefault="00CE767F" w:rsidP="00CE767F">
      <w:pPr>
        <w:tabs>
          <w:tab w:val="left" w:pos="720"/>
        </w:tabs>
        <w:spacing w:before="236"/>
        <w:textAlignment w:val="baseline"/>
        <w:rPr>
          <w:rFonts w:ascii="Arial" w:eastAsia="Arial" w:hAnsi="Arial" w:cs="Arial"/>
          <w:spacing w:val="3"/>
        </w:rPr>
      </w:pPr>
      <w:r w:rsidRPr="00276340">
        <w:rPr>
          <w:rFonts w:ascii="Arial" w:eastAsia="Arial" w:hAnsi="Arial" w:cs="Arial"/>
          <w:spacing w:val="3"/>
        </w:rPr>
        <w:t>2.3</w:t>
      </w:r>
      <w:r w:rsidRPr="00276340">
        <w:rPr>
          <w:rFonts w:ascii="Arial" w:eastAsia="Arial" w:hAnsi="Arial" w:cs="Arial"/>
          <w:spacing w:val="3"/>
        </w:rPr>
        <w:tab/>
        <w:t xml:space="preserve">Full payment should be received </w:t>
      </w:r>
      <w:r w:rsidRPr="00276340">
        <w:rPr>
          <w:rFonts w:ascii="Arial" w:eastAsia="Arial" w:hAnsi="Arial" w:cs="Arial"/>
          <w:b/>
          <w:spacing w:val="3"/>
        </w:rPr>
        <w:t>one month in advance</w:t>
      </w:r>
      <w:r w:rsidRPr="00276340">
        <w:rPr>
          <w:rFonts w:ascii="Arial" w:eastAsia="Arial" w:hAnsi="Arial" w:cs="Arial"/>
          <w:spacing w:val="3"/>
        </w:rPr>
        <w:t xml:space="preserve"> of the meeting.</w:t>
      </w:r>
    </w:p>
    <w:p w:rsidR="00CE767F" w:rsidRDefault="00CE767F" w:rsidP="00CE767F">
      <w:pPr>
        <w:tabs>
          <w:tab w:val="left" w:pos="720"/>
        </w:tabs>
        <w:spacing w:before="237"/>
        <w:textAlignment w:val="baseline"/>
        <w:rPr>
          <w:rFonts w:ascii="Arial" w:eastAsia="Arial" w:hAnsi="Arial" w:cs="Arial"/>
          <w:spacing w:val="3"/>
        </w:rPr>
      </w:pPr>
      <w:r w:rsidRPr="00276340">
        <w:rPr>
          <w:rFonts w:ascii="Arial" w:eastAsia="Arial" w:hAnsi="Arial" w:cs="Arial"/>
          <w:spacing w:val="2"/>
        </w:rPr>
        <w:t>2.4</w:t>
      </w:r>
      <w:r w:rsidRPr="00276340">
        <w:rPr>
          <w:rFonts w:ascii="Arial" w:eastAsia="Arial" w:hAnsi="Arial" w:cs="Arial"/>
          <w:spacing w:val="2"/>
        </w:rPr>
        <w:tab/>
        <w:t xml:space="preserve">Submission of an application will be taken as signifying the applicant's </w:t>
      </w:r>
      <w:r w:rsidRPr="00276340">
        <w:rPr>
          <w:rFonts w:ascii="Arial" w:eastAsia="Arial" w:hAnsi="Arial" w:cs="Arial"/>
          <w:spacing w:val="2"/>
        </w:rPr>
        <w:tab/>
        <w:t xml:space="preserve">acceptance to </w:t>
      </w:r>
      <w:r w:rsidRPr="00276340">
        <w:rPr>
          <w:rFonts w:ascii="Arial" w:eastAsia="Arial" w:hAnsi="Arial" w:cs="Arial"/>
          <w:spacing w:val="3"/>
        </w:rPr>
        <w:t>these terms and conditions.</w:t>
      </w:r>
    </w:p>
    <w:p w:rsidR="00E73EA0" w:rsidRPr="00E73EA0" w:rsidRDefault="003B3040" w:rsidP="00E73EA0">
      <w:pPr>
        <w:tabs>
          <w:tab w:val="left" w:pos="720"/>
        </w:tabs>
        <w:spacing w:before="237"/>
        <w:ind w:left="720" w:hanging="720"/>
        <w:textAlignment w:val="baseline"/>
        <w:rPr>
          <w:rFonts w:ascii="Arial" w:eastAsia="Arial" w:hAnsi="Arial" w:cs="Arial"/>
          <w:spacing w:val="3"/>
        </w:rPr>
      </w:pPr>
      <w:r>
        <w:rPr>
          <w:rFonts w:ascii="Arial" w:eastAsia="Arial" w:hAnsi="Arial" w:cs="Arial"/>
          <w:spacing w:val="3"/>
        </w:rPr>
        <w:t xml:space="preserve">2.5 </w:t>
      </w:r>
      <w:r>
        <w:rPr>
          <w:rFonts w:ascii="Arial" w:eastAsia="Arial" w:hAnsi="Arial" w:cs="Arial"/>
          <w:spacing w:val="3"/>
        </w:rPr>
        <w:tab/>
      </w:r>
      <w:r w:rsidR="00E73EA0" w:rsidRPr="00E73EA0">
        <w:rPr>
          <w:rFonts w:ascii="Arial" w:hAnsi="Arial" w:cs="Arial"/>
          <w:color w:val="1E1E1E"/>
          <w:bdr w:val="none" w:sz="0" w:space="0" w:color="auto" w:frame="1"/>
        </w:rPr>
        <w:t>Please note, there is a £20 (voluntary organisations) and £30 (commercial organisations) cancellation fee per meeting. Fees relating to bookings cancelled less than one month before the event are non-refundable.</w:t>
      </w:r>
    </w:p>
    <w:p w:rsidR="00CE767F" w:rsidRPr="00276340" w:rsidRDefault="003B3040" w:rsidP="00CE767F">
      <w:pPr>
        <w:tabs>
          <w:tab w:val="left" w:pos="720"/>
        </w:tabs>
        <w:spacing w:before="237"/>
        <w:ind w:left="720" w:hanging="720"/>
        <w:textAlignment w:val="baseline"/>
        <w:rPr>
          <w:rFonts w:ascii="Arial" w:eastAsia="Arial" w:hAnsi="Arial" w:cs="Arial"/>
          <w:spacing w:val="22"/>
        </w:rPr>
      </w:pPr>
      <w:r>
        <w:rPr>
          <w:rFonts w:ascii="Arial" w:eastAsia="Arial" w:hAnsi="Arial" w:cs="Arial"/>
          <w:spacing w:val="22"/>
        </w:rPr>
        <w:t>2.6</w:t>
      </w:r>
      <w:r w:rsidR="00CE767F" w:rsidRPr="00276340">
        <w:rPr>
          <w:rFonts w:ascii="Arial" w:eastAsia="Arial" w:hAnsi="Arial" w:cs="Arial"/>
          <w:spacing w:val="22"/>
        </w:rPr>
        <w:tab/>
        <w:t xml:space="preserve">The Hall is </w:t>
      </w:r>
      <w:r w:rsidR="00CE767F" w:rsidRPr="004B2A8A">
        <w:rPr>
          <w:rFonts w:ascii="Arial" w:eastAsia="Arial" w:hAnsi="Arial" w:cs="Arial"/>
          <w:b/>
          <w:color w:val="FF0000"/>
          <w:spacing w:val="22"/>
        </w:rPr>
        <w:t>not licensed</w:t>
      </w:r>
      <w:r w:rsidR="00CE767F" w:rsidRPr="004B2A8A">
        <w:rPr>
          <w:rFonts w:ascii="Arial" w:eastAsia="Arial" w:hAnsi="Arial" w:cs="Arial"/>
          <w:color w:val="FF0000"/>
          <w:spacing w:val="22"/>
        </w:rPr>
        <w:t xml:space="preserve"> </w:t>
      </w:r>
      <w:r w:rsidR="00CE767F" w:rsidRPr="00276340">
        <w:rPr>
          <w:rFonts w:ascii="Arial" w:eastAsia="Arial" w:hAnsi="Arial" w:cs="Arial"/>
          <w:spacing w:val="22"/>
        </w:rPr>
        <w:t xml:space="preserve">for </w:t>
      </w:r>
      <w:r w:rsidR="00CE767F" w:rsidRPr="00D712BC">
        <w:rPr>
          <w:rFonts w:ascii="Arial" w:eastAsia="Arial" w:hAnsi="Arial" w:cs="Arial"/>
          <w:b/>
          <w:color w:val="C00000"/>
          <w:spacing w:val="22"/>
        </w:rPr>
        <w:t>music, dancing or public entertainments</w:t>
      </w:r>
      <w:r w:rsidR="00CE767F" w:rsidRPr="00276340">
        <w:rPr>
          <w:rFonts w:ascii="Arial" w:eastAsia="Arial" w:hAnsi="Arial" w:cs="Arial"/>
          <w:spacing w:val="22"/>
        </w:rPr>
        <w:t xml:space="preserve">. </w:t>
      </w:r>
      <w:r w:rsidR="00CE767F" w:rsidRPr="00276340">
        <w:rPr>
          <w:rFonts w:ascii="Arial" w:eastAsia="Arial" w:hAnsi="Arial" w:cs="Arial"/>
        </w:rPr>
        <w:t xml:space="preserve">In certain circumstances music can take place </w:t>
      </w:r>
      <w:r w:rsidR="00CE767F" w:rsidRPr="00276340">
        <w:rPr>
          <w:rFonts w:ascii="Arial" w:eastAsia="Arial" w:hAnsi="Arial" w:cs="Arial"/>
          <w:b/>
        </w:rPr>
        <w:t xml:space="preserve">but </w:t>
      </w:r>
      <w:r w:rsidR="00CE767F" w:rsidRPr="00D712BC">
        <w:rPr>
          <w:rFonts w:ascii="Arial" w:eastAsia="Arial" w:hAnsi="Arial" w:cs="Arial"/>
          <w:b/>
          <w:color w:val="C00000"/>
        </w:rPr>
        <w:t>subject to prior written agreement only</w:t>
      </w:r>
      <w:r w:rsidR="00CE767F" w:rsidRPr="00276340">
        <w:rPr>
          <w:rFonts w:ascii="Arial" w:eastAsia="Arial" w:hAnsi="Arial" w:cs="Arial"/>
          <w:b/>
        </w:rPr>
        <w:t xml:space="preserve">. </w:t>
      </w:r>
    </w:p>
    <w:p w:rsidR="00CE767F" w:rsidRPr="00276340" w:rsidRDefault="003B3040" w:rsidP="00CE767F">
      <w:pPr>
        <w:tabs>
          <w:tab w:val="left" w:pos="720"/>
        </w:tabs>
        <w:spacing w:before="240"/>
        <w:textAlignment w:val="baseline"/>
        <w:rPr>
          <w:rFonts w:ascii="Arial" w:eastAsia="Arial" w:hAnsi="Arial" w:cs="Arial"/>
          <w:spacing w:val="7"/>
        </w:rPr>
      </w:pPr>
      <w:r>
        <w:rPr>
          <w:rFonts w:ascii="Arial" w:eastAsia="Arial" w:hAnsi="Arial" w:cs="Arial"/>
          <w:spacing w:val="7"/>
        </w:rPr>
        <w:t>2.7</w:t>
      </w:r>
      <w:r w:rsidR="00CE767F" w:rsidRPr="00276340">
        <w:rPr>
          <w:rFonts w:ascii="Arial" w:eastAsia="Arial" w:hAnsi="Arial" w:cs="Arial"/>
          <w:spacing w:val="7"/>
        </w:rPr>
        <w:tab/>
        <w:t xml:space="preserve">Acceptance of a booking from a religious or political organisation does </w:t>
      </w:r>
      <w:r w:rsidR="00CE767F" w:rsidRPr="00276340">
        <w:rPr>
          <w:rFonts w:ascii="Arial" w:eastAsia="Arial" w:hAnsi="Arial" w:cs="Arial"/>
          <w:spacing w:val="7"/>
        </w:rPr>
        <w:tab/>
        <w:t xml:space="preserve">not imply </w:t>
      </w:r>
      <w:r w:rsidR="00CE767F" w:rsidRPr="00276340">
        <w:rPr>
          <w:rFonts w:ascii="Arial" w:eastAsia="Arial" w:hAnsi="Arial" w:cs="Arial"/>
          <w:spacing w:val="3"/>
        </w:rPr>
        <w:t>endorsement of the activity.</w:t>
      </w:r>
    </w:p>
    <w:p w:rsidR="00CE767F" w:rsidRPr="00276340" w:rsidRDefault="003B3040" w:rsidP="00CE767F">
      <w:pPr>
        <w:tabs>
          <w:tab w:val="left" w:pos="720"/>
        </w:tabs>
        <w:spacing w:before="239"/>
        <w:textAlignment w:val="baseline"/>
        <w:rPr>
          <w:rFonts w:ascii="Arial" w:eastAsia="Arial" w:hAnsi="Arial" w:cs="Arial"/>
          <w:spacing w:val="5"/>
        </w:rPr>
      </w:pPr>
      <w:r>
        <w:rPr>
          <w:rFonts w:ascii="Arial" w:eastAsia="Arial" w:hAnsi="Arial" w:cs="Arial"/>
          <w:spacing w:val="5"/>
        </w:rPr>
        <w:t>2.8</w:t>
      </w:r>
      <w:r w:rsidR="00CE767F" w:rsidRPr="00276340">
        <w:rPr>
          <w:rFonts w:ascii="Arial" w:eastAsia="Arial" w:hAnsi="Arial" w:cs="Arial"/>
          <w:spacing w:val="5"/>
        </w:rPr>
        <w:tab/>
        <w:t xml:space="preserve">The RPLC may not be held liable for decisions or actions taken by people </w:t>
      </w:r>
      <w:r w:rsidR="00CE767F" w:rsidRPr="00276340">
        <w:rPr>
          <w:rFonts w:ascii="Arial" w:eastAsia="Arial" w:hAnsi="Arial" w:cs="Arial"/>
          <w:spacing w:val="5"/>
        </w:rPr>
        <w:tab/>
        <w:t xml:space="preserve">attending </w:t>
      </w:r>
      <w:r w:rsidR="00CE767F" w:rsidRPr="00276340">
        <w:rPr>
          <w:rFonts w:ascii="Arial" w:eastAsia="Arial" w:hAnsi="Arial" w:cs="Arial"/>
          <w:spacing w:val="3"/>
        </w:rPr>
        <w:t>meetings organised by those hiring RPLC facilities.</w:t>
      </w:r>
    </w:p>
    <w:p w:rsidR="00CE767F" w:rsidRPr="003B3040" w:rsidRDefault="003B3040" w:rsidP="003B3040">
      <w:pPr>
        <w:tabs>
          <w:tab w:val="left" w:pos="720"/>
        </w:tabs>
        <w:spacing w:before="239"/>
        <w:ind w:left="720" w:hanging="720"/>
        <w:textAlignment w:val="baseline"/>
        <w:rPr>
          <w:rFonts w:ascii="Arial" w:eastAsia="Arial" w:hAnsi="Arial" w:cs="Arial"/>
          <w:spacing w:val="2"/>
        </w:rPr>
      </w:pPr>
      <w:r>
        <w:rPr>
          <w:rFonts w:ascii="Arial" w:eastAsia="Arial" w:hAnsi="Arial" w:cs="Arial"/>
          <w:spacing w:val="2"/>
        </w:rPr>
        <w:t>2.9</w:t>
      </w:r>
      <w:r w:rsidR="00CE767F" w:rsidRPr="00276340">
        <w:rPr>
          <w:rFonts w:ascii="Arial" w:eastAsia="Arial" w:hAnsi="Arial" w:cs="Arial"/>
          <w:spacing w:val="2"/>
        </w:rPr>
        <w:tab/>
        <w:t>The Trustees reserve the right to refuse any application without stating their reasons.</w:t>
      </w:r>
      <w:r>
        <w:rPr>
          <w:rFonts w:ascii="Arial" w:eastAsia="Arial" w:hAnsi="Arial" w:cs="Arial"/>
          <w:spacing w:val="2"/>
        </w:rPr>
        <w:t xml:space="preserve"> </w:t>
      </w:r>
      <w:r>
        <w:rPr>
          <w:rFonts w:ascii="Arial" w:eastAsia="Arial" w:hAnsi="Arial" w:cs="Arial"/>
          <w:spacing w:val="4"/>
        </w:rPr>
        <w:t xml:space="preserve">The </w:t>
      </w:r>
      <w:r w:rsidR="00CE767F" w:rsidRPr="00276340">
        <w:rPr>
          <w:rFonts w:ascii="Arial" w:eastAsia="Arial" w:hAnsi="Arial" w:cs="Arial"/>
          <w:spacing w:val="4"/>
        </w:rPr>
        <w:t xml:space="preserve">Trustees reserve the right to cancel a booking by notice in writing and to re-let </w:t>
      </w:r>
      <w:r w:rsidR="00CE767F" w:rsidRPr="00276340">
        <w:rPr>
          <w:rFonts w:ascii="Arial" w:eastAsia="Arial" w:hAnsi="Arial" w:cs="Arial"/>
        </w:rPr>
        <w:t>the Room. In such a case they will refund any letting charge that has been paid, but the Trustees shall not be liable to pay any compensation to any person in respect of such cancellation.</w:t>
      </w:r>
    </w:p>
    <w:p w:rsidR="00CE767F" w:rsidRPr="00276340" w:rsidRDefault="00CE767F" w:rsidP="00CE767F">
      <w:pPr>
        <w:tabs>
          <w:tab w:val="left" w:pos="720"/>
        </w:tabs>
        <w:spacing w:before="235"/>
        <w:textAlignment w:val="baseline"/>
        <w:rPr>
          <w:rFonts w:ascii="Arial" w:eastAsia="Arial" w:hAnsi="Arial" w:cs="Arial"/>
          <w:spacing w:val="2"/>
        </w:rPr>
      </w:pPr>
      <w:r w:rsidRPr="00276340">
        <w:rPr>
          <w:rFonts w:ascii="Arial" w:eastAsia="Arial" w:hAnsi="Arial" w:cs="Arial"/>
          <w:spacing w:val="2"/>
        </w:rPr>
        <w:t>2.10</w:t>
      </w:r>
      <w:r w:rsidRPr="00276340">
        <w:rPr>
          <w:rFonts w:ascii="Arial" w:eastAsia="Arial" w:hAnsi="Arial" w:cs="Arial"/>
          <w:spacing w:val="2"/>
        </w:rPr>
        <w:tab/>
        <w:t>A first aid kit is available in the kitchen.</w:t>
      </w:r>
    </w:p>
    <w:p w:rsidR="00CE767F" w:rsidRPr="00276340" w:rsidRDefault="00CE767F" w:rsidP="00CE767F">
      <w:pPr>
        <w:tabs>
          <w:tab w:val="left" w:pos="720"/>
        </w:tabs>
        <w:spacing w:before="237"/>
        <w:textAlignment w:val="baseline"/>
        <w:rPr>
          <w:rFonts w:ascii="Arial" w:eastAsia="Arial" w:hAnsi="Arial" w:cs="Arial"/>
          <w:spacing w:val="3"/>
        </w:rPr>
      </w:pPr>
      <w:r w:rsidRPr="00276340">
        <w:rPr>
          <w:rFonts w:ascii="Arial" w:eastAsia="Arial" w:hAnsi="Arial" w:cs="Arial"/>
          <w:spacing w:val="3"/>
        </w:rPr>
        <w:t>2.11</w:t>
      </w:r>
      <w:r w:rsidRPr="00276340">
        <w:rPr>
          <w:rFonts w:ascii="Arial" w:eastAsia="Arial" w:hAnsi="Arial" w:cs="Arial"/>
          <w:spacing w:val="3"/>
        </w:rPr>
        <w:tab/>
        <w:t>The Hall must be vacated by 10.30pm.</w:t>
      </w:r>
    </w:p>
    <w:p w:rsidR="00CE767F" w:rsidRPr="00276340" w:rsidRDefault="00CE767F" w:rsidP="00CE767F">
      <w:pPr>
        <w:tabs>
          <w:tab w:val="left" w:pos="720"/>
        </w:tabs>
        <w:spacing w:before="237"/>
        <w:textAlignment w:val="baseline"/>
        <w:rPr>
          <w:rFonts w:ascii="Arial" w:eastAsia="Arial" w:hAnsi="Arial" w:cs="Arial"/>
          <w:spacing w:val="3"/>
        </w:rPr>
      </w:pPr>
      <w:r w:rsidRPr="00276340">
        <w:rPr>
          <w:rFonts w:ascii="Arial" w:eastAsia="Arial" w:hAnsi="Arial" w:cs="Arial"/>
          <w:spacing w:val="3"/>
        </w:rPr>
        <w:t>2.12</w:t>
      </w:r>
      <w:r w:rsidRPr="00276340">
        <w:rPr>
          <w:rFonts w:ascii="Arial" w:eastAsia="Arial" w:hAnsi="Arial" w:cs="Arial"/>
          <w:spacing w:val="3"/>
        </w:rPr>
        <w:tab/>
        <w:t>Hire charges are reviewed annually and are implemented on 1 July.</w:t>
      </w:r>
    </w:p>
    <w:p w:rsidR="00CE767F" w:rsidRPr="00D712BC" w:rsidRDefault="00CE767F" w:rsidP="00CE767F">
      <w:pPr>
        <w:tabs>
          <w:tab w:val="left" w:pos="720"/>
        </w:tabs>
        <w:spacing w:before="459"/>
        <w:textAlignment w:val="baseline"/>
        <w:rPr>
          <w:rFonts w:ascii="Arial" w:eastAsia="Arial" w:hAnsi="Arial" w:cs="Arial"/>
          <w:b/>
          <w:color w:val="44546A" w:themeColor="text2"/>
          <w:spacing w:val="1"/>
        </w:rPr>
      </w:pPr>
      <w:r w:rsidRPr="00D712BC">
        <w:rPr>
          <w:rFonts w:ascii="Arial" w:eastAsia="Arial" w:hAnsi="Arial" w:cs="Arial"/>
          <w:b/>
          <w:color w:val="44546A" w:themeColor="text2"/>
          <w:spacing w:val="1"/>
        </w:rPr>
        <w:t>3</w:t>
      </w:r>
      <w:r w:rsidRPr="00D712BC">
        <w:rPr>
          <w:rFonts w:ascii="Arial" w:eastAsia="Arial" w:hAnsi="Arial" w:cs="Arial"/>
          <w:b/>
          <w:color w:val="44546A" w:themeColor="text2"/>
          <w:spacing w:val="1"/>
        </w:rPr>
        <w:tab/>
        <w:t>Regulations</w:t>
      </w:r>
    </w:p>
    <w:p w:rsidR="00CE767F" w:rsidRDefault="00CE767F" w:rsidP="00CE767F">
      <w:pPr>
        <w:tabs>
          <w:tab w:val="left" w:pos="720"/>
        </w:tabs>
        <w:spacing w:before="242"/>
        <w:ind w:left="720" w:hanging="720"/>
        <w:textAlignment w:val="baseline"/>
        <w:rPr>
          <w:rFonts w:ascii="Arial" w:eastAsia="Arial" w:hAnsi="Arial" w:cs="Arial"/>
          <w:spacing w:val="4"/>
        </w:rPr>
      </w:pPr>
      <w:r w:rsidRPr="00276340">
        <w:rPr>
          <w:rFonts w:ascii="Arial" w:eastAsia="Arial" w:hAnsi="Arial" w:cs="Arial"/>
          <w:spacing w:val="2"/>
        </w:rPr>
        <w:t>3.1</w:t>
      </w:r>
      <w:r w:rsidRPr="00276340">
        <w:rPr>
          <w:rFonts w:ascii="Arial" w:eastAsia="Arial" w:hAnsi="Arial" w:cs="Arial"/>
          <w:spacing w:val="2"/>
        </w:rPr>
        <w:tab/>
        <w:t xml:space="preserve">In the event of fire, the hirer will be responsible for the safety of all persons attending </w:t>
      </w:r>
      <w:r w:rsidRPr="00276340">
        <w:rPr>
          <w:rFonts w:ascii="Arial" w:eastAsia="Arial" w:hAnsi="Arial" w:cs="Arial"/>
          <w:spacing w:val="4"/>
        </w:rPr>
        <w:t xml:space="preserve">the meeting. </w:t>
      </w:r>
      <w:r w:rsidRPr="00D712BC">
        <w:rPr>
          <w:rFonts w:ascii="Arial" w:eastAsia="Arial" w:hAnsi="Arial" w:cs="Arial"/>
          <w:b/>
          <w:color w:val="44546A" w:themeColor="text2"/>
          <w:spacing w:val="4"/>
        </w:rPr>
        <w:t xml:space="preserve">A Fire Safety and Evacuation Plan </w:t>
      </w:r>
      <w:r w:rsidRPr="00276340">
        <w:rPr>
          <w:rFonts w:ascii="Arial" w:eastAsia="Arial" w:hAnsi="Arial" w:cs="Arial"/>
          <w:spacing w:val="4"/>
        </w:rPr>
        <w:t xml:space="preserve">is displayed on the noticeboard. Hirers are asked to note the two fire escape routes and the location of fire extinguishers - these should be pointed out to </w:t>
      </w:r>
      <w:r w:rsidRPr="00276340">
        <w:rPr>
          <w:rFonts w:ascii="Arial" w:eastAsia="Arial" w:hAnsi="Arial" w:cs="Arial"/>
          <w:b/>
          <w:spacing w:val="4"/>
        </w:rPr>
        <w:t xml:space="preserve">all </w:t>
      </w:r>
      <w:r w:rsidRPr="00276340">
        <w:rPr>
          <w:rFonts w:ascii="Arial" w:eastAsia="Arial" w:hAnsi="Arial" w:cs="Arial"/>
          <w:spacing w:val="4"/>
        </w:rPr>
        <w:t xml:space="preserve">attendees. In accordance with the fire regulations the outer door of the Vestry Hall </w:t>
      </w:r>
      <w:r w:rsidRPr="00276340">
        <w:rPr>
          <w:rFonts w:ascii="Arial" w:eastAsia="Arial" w:hAnsi="Arial" w:cs="Arial"/>
          <w:b/>
          <w:spacing w:val="4"/>
        </w:rPr>
        <w:t xml:space="preserve">must </w:t>
      </w:r>
      <w:r w:rsidRPr="00276340">
        <w:rPr>
          <w:rFonts w:ascii="Arial" w:eastAsia="Arial" w:hAnsi="Arial" w:cs="Arial"/>
          <w:spacing w:val="4"/>
        </w:rPr>
        <w:t>be left open (on the hook provided) during meetings</w:t>
      </w:r>
      <w:r w:rsidR="004B2A8A">
        <w:rPr>
          <w:rFonts w:ascii="Arial" w:eastAsia="Arial" w:hAnsi="Arial" w:cs="Arial"/>
          <w:spacing w:val="4"/>
        </w:rPr>
        <w:t>.</w:t>
      </w:r>
    </w:p>
    <w:p w:rsidR="00CE767F" w:rsidRPr="00276340" w:rsidRDefault="00CE767F" w:rsidP="00CE767F">
      <w:pPr>
        <w:textAlignment w:val="baseline"/>
        <w:rPr>
          <w:rFonts w:ascii="Arial" w:eastAsia="Arial" w:hAnsi="Arial" w:cs="Arial"/>
        </w:rPr>
      </w:pPr>
    </w:p>
    <w:p w:rsidR="00CE767F" w:rsidRPr="00276340" w:rsidRDefault="00CE767F" w:rsidP="003B3040">
      <w:pPr>
        <w:ind w:left="720" w:hanging="720"/>
        <w:textAlignment w:val="baseline"/>
        <w:rPr>
          <w:rFonts w:ascii="Arial" w:eastAsia="Arial" w:hAnsi="Arial" w:cs="Arial"/>
        </w:rPr>
      </w:pPr>
      <w:r w:rsidRPr="00276340">
        <w:rPr>
          <w:rFonts w:ascii="Arial" w:eastAsia="Arial" w:hAnsi="Arial" w:cs="Arial"/>
        </w:rPr>
        <w:lastRenderedPageBreak/>
        <w:t>3.2</w:t>
      </w:r>
      <w:r w:rsidRPr="00276340">
        <w:rPr>
          <w:rFonts w:ascii="Arial" w:eastAsia="Arial" w:hAnsi="Arial" w:cs="Arial"/>
        </w:rPr>
        <w:tab/>
        <w:t xml:space="preserve">If any damage is done to the building, walls, furniture, fittings or equipment including kitchen equipment, </w:t>
      </w:r>
      <w:r w:rsidR="003B3040">
        <w:rPr>
          <w:rFonts w:ascii="Arial" w:eastAsia="Arial" w:hAnsi="Arial" w:cs="Arial"/>
        </w:rPr>
        <w:t>RPLC must be notified immediately. T</w:t>
      </w:r>
      <w:r w:rsidRPr="00276340">
        <w:rPr>
          <w:rFonts w:ascii="Arial" w:eastAsia="Arial" w:hAnsi="Arial" w:cs="Arial"/>
        </w:rPr>
        <w:t>he cost of making good will be chargeable and must be paid by the hirer to the RPLC. Any sp</w:t>
      </w:r>
      <w:r w:rsidR="003B3040">
        <w:rPr>
          <w:rFonts w:ascii="Arial" w:eastAsia="Arial" w:hAnsi="Arial" w:cs="Arial"/>
        </w:rPr>
        <w:t xml:space="preserve">illages to the carpet must be </w:t>
      </w:r>
      <w:r w:rsidRPr="00276340">
        <w:rPr>
          <w:rFonts w:ascii="Arial" w:eastAsia="Arial" w:hAnsi="Arial" w:cs="Arial"/>
        </w:rPr>
        <w:t>dealt with immediately by applying cold water and blotting with paper towels.</w:t>
      </w:r>
    </w:p>
    <w:p w:rsidR="00CE767F" w:rsidRPr="00276340" w:rsidRDefault="00CE767F" w:rsidP="00CE767F">
      <w:pPr>
        <w:tabs>
          <w:tab w:val="decimal" w:pos="72"/>
          <w:tab w:val="left" w:pos="720"/>
        </w:tabs>
        <w:spacing w:before="233"/>
        <w:ind w:left="720" w:hanging="720"/>
        <w:textAlignment w:val="baseline"/>
        <w:rPr>
          <w:rFonts w:ascii="Arial" w:eastAsia="Arial" w:hAnsi="Arial" w:cs="Arial"/>
        </w:rPr>
      </w:pPr>
      <w:r w:rsidRPr="00276340">
        <w:rPr>
          <w:rFonts w:ascii="Arial" w:eastAsia="Arial" w:hAnsi="Arial" w:cs="Arial"/>
        </w:rPr>
        <w:tab/>
        <w:t>3.3</w:t>
      </w:r>
      <w:r w:rsidRPr="00276340">
        <w:rPr>
          <w:rFonts w:ascii="Arial" w:eastAsia="Arial" w:hAnsi="Arial" w:cs="Arial"/>
        </w:rPr>
        <w:tab/>
        <w:t xml:space="preserve">The hirer is required to see that all equipment in the kitchen is washed up and put </w:t>
      </w:r>
      <w:r w:rsidRPr="00276340">
        <w:rPr>
          <w:rFonts w:ascii="Arial" w:eastAsia="Arial" w:hAnsi="Arial" w:cs="Arial"/>
          <w:spacing w:val="3"/>
        </w:rPr>
        <w:t xml:space="preserve">away. </w:t>
      </w:r>
      <w:r w:rsidR="00C669DC">
        <w:rPr>
          <w:rFonts w:ascii="Arial" w:eastAsia="Arial" w:hAnsi="Arial" w:cs="Arial"/>
          <w:spacing w:val="3"/>
        </w:rPr>
        <w:t xml:space="preserve">All food etc will be removed on Thursday evening. </w:t>
      </w:r>
      <w:r w:rsidRPr="00276340">
        <w:rPr>
          <w:rFonts w:ascii="Arial" w:eastAsia="Arial" w:hAnsi="Arial" w:cs="Arial"/>
          <w:spacing w:val="3"/>
        </w:rPr>
        <w:t xml:space="preserve">The </w:t>
      </w:r>
      <w:r w:rsidR="00C52DB9">
        <w:rPr>
          <w:rFonts w:ascii="Arial" w:eastAsia="Arial" w:hAnsi="Arial" w:cs="Arial"/>
          <w:spacing w:val="3"/>
        </w:rPr>
        <w:t xml:space="preserve">lavatory areas </w:t>
      </w:r>
      <w:r w:rsidRPr="00276340">
        <w:rPr>
          <w:rFonts w:ascii="Arial" w:eastAsia="Arial" w:hAnsi="Arial" w:cs="Arial"/>
          <w:spacing w:val="3"/>
        </w:rPr>
        <w:t xml:space="preserve">are to be left neat and orderly </w:t>
      </w:r>
      <w:r w:rsidR="004B2A8A">
        <w:rPr>
          <w:rFonts w:ascii="Arial" w:eastAsia="Arial" w:hAnsi="Arial" w:cs="Arial"/>
          <w:spacing w:val="3"/>
        </w:rPr>
        <w:t>after the</w:t>
      </w:r>
      <w:r w:rsidRPr="00276340">
        <w:rPr>
          <w:rFonts w:ascii="Arial" w:eastAsia="Arial" w:hAnsi="Arial" w:cs="Arial"/>
          <w:spacing w:val="3"/>
        </w:rPr>
        <w:t xml:space="preserve"> meeting.</w:t>
      </w:r>
    </w:p>
    <w:p w:rsidR="00CE767F" w:rsidRPr="00276340" w:rsidRDefault="00CE767F" w:rsidP="00CE767F">
      <w:pPr>
        <w:tabs>
          <w:tab w:val="decimal" w:pos="72"/>
          <w:tab w:val="left" w:pos="720"/>
        </w:tabs>
        <w:spacing w:before="235"/>
        <w:ind w:left="720" w:hanging="720"/>
        <w:textAlignment w:val="baseline"/>
        <w:rPr>
          <w:rFonts w:ascii="Arial" w:eastAsia="Arial" w:hAnsi="Arial" w:cs="Arial"/>
        </w:rPr>
      </w:pPr>
      <w:r w:rsidRPr="00276340">
        <w:rPr>
          <w:rFonts w:ascii="Arial" w:eastAsia="Arial" w:hAnsi="Arial" w:cs="Arial"/>
        </w:rPr>
        <w:tab/>
        <w:t>3.4</w:t>
      </w:r>
      <w:r w:rsidRPr="00276340">
        <w:rPr>
          <w:rFonts w:ascii="Arial" w:eastAsia="Arial" w:hAnsi="Arial" w:cs="Arial"/>
        </w:rPr>
        <w:tab/>
        <w:t xml:space="preserve">The hall must be left in a clean and tidy condition and the chairs must be stacked </w:t>
      </w:r>
      <w:r w:rsidRPr="00276340">
        <w:rPr>
          <w:rFonts w:ascii="Arial" w:eastAsia="Arial" w:hAnsi="Arial" w:cs="Arial"/>
          <w:spacing w:val="3"/>
        </w:rPr>
        <w:t>against the wall nearest the kitchen with chairs marked in red stacked separately.</w:t>
      </w:r>
    </w:p>
    <w:p w:rsidR="00CE767F" w:rsidRPr="00276340" w:rsidRDefault="00CE767F" w:rsidP="00CE767F">
      <w:pPr>
        <w:tabs>
          <w:tab w:val="decimal" w:pos="72"/>
          <w:tab w:val="left" w:pos="720"/>
        </w:tabs>
        <w:spacing w:before="235"/>
        <w:ind w:left="720" w:hanging="720"/>
        <w:textAlignment w:val="baseline"/>
        <w:rPr>
          <w:rFonts w:ascii="Arial" w:eastAsia="Arial" w:hAnsi="Arial" w:cs="Arial"/>
        </w:rPr>
      </w:pPr>
      <w:r w:rsidRPr="00276340">
        <w:rPr>
          <w:rFonts w:ascii="Arial" w:eastAsia="Arial" w:hAnsi="Arial" w:cs="Arial"/>
        </w:rPr>
        <w:tab/>
        <w:t>3.5</w:t>
      </w:r>
      <w:r w:rsidRPr="00276340">
        <w:rPr>
          <w:rFonts w:ascii="Arial" w:eastAsia="Arial" w:hAnsi="Arial" w:cs="Arial"/>
        </w:rPr>
        <w:tab/>
        <w:t>The Trustees will accept no responsibility or liability in case of fire, damage, loss or</w:t>
      </w:r>
      <w:r>
        <w:rPr>
          <w:rFonts w:ascii="Arial" w:eastAsia="Arial" w:hAnsi="Arial" w:cs="Arial"/>
        </w:rPr>
        <w:t xml:space="preserve"> </w:t>
      </w:r>
      <w:r w:rsidRPr="00276340">
        <w:rPr>
          <w:rFonts w:ascii="Arial" w:eastAsia="Arial" w:hAnsi="Arial" w:cs="Arial"/>
        </w:rPr>
        <w:t>otherwise for articles brought into or left upon the premises by the hirer or any other persons.</w:t>
      </w:r>
    </w:p>
    <w:p w:rsidR="00CE767F" w:rsidRPr="00276340" w:rsidRDefault="00CE767F" w:rsidP="00CE767F">
      <w:pPr>
        <w:tabs>
          <w:tab w:val="decimal" w:pos="72"/>
          <w:tab w:val="left" w:pos="720"/>
        </w:tabs>
        <w:spacing w:before="238"/>
        <w:ind w:left="720" w:hanging="720"/>
        <w:textAlignment w:val="baseline"/>
        <w:rPr>
          <w:rFonts w:ascii="Arial" w:eastAsia="Arial" w:hAnsi="Arial" w:cs="Arial"/>
        </w:rPr>
      </w:pPr>
      <w:r w:rsidRPr="00276340">
        <w:rPr>
          <w:rFonts w:ascii="Arial" w:eastAsia="Arial" w:hAnsi="Arial" w:cs="Arial"/>
        </w:rPr>
        <w:tab/>
        <w:t>3.6</w:t>
      </w:r>
      <w:r w:rsidRPr="00276340">
        <w:rPr>
          <w:rFonts w:ascii="Arial" w:eastAsia="Arial" w:hAnsi="Arial" w:cs="Arial"/>
        </w:rPr>
        <w:tab/>
        <w:t xml:space="preserve">The RPLC's insurance policy provides cover for Public Liability providing RPLC are held legally liable for the injury/damage. For the protection of persons or companies hiring the hall they must hold their own </w:t>
      </w:r>
      <w:r w:rsidRPr="004B2A8A">
        <w:rPr>
          <w:rFonts w:ascii="Arial" w:eastAsia="Arial" w:hAnsi="Arial" w:cs="Arial"/>
          <w:b/>
          <w:color w:val="FF0000"/>
        </w:rPr>
        <w:t>public liability insurance</w:t>
      </w:r>
      <w:r w:rsidRPr="004B2A8A">
        <w:rPr>
          <w:rFonts w:ascii="Arial" w:eastAsia="Arial" w:hAnsi="Arial" w:cs="Arial"/>
          <w:color w:val="FF0000"/>
        </w:rPr>
        <w:t xml:space="preserve"> </w:t>
      </w:r>
      <w:r w:rsidRPr="00276340">
        <w:rPr>
          <w:rFonts w:ascii="Arial" w:eastAsia="Arial" w:hAnsi="Arial" w:cs="Arial"/>
        </w:rPr>
        <w:t>to a limit of indemnity of no less than</w:t>
      </w:r>
      <w:r w:rsidRPr="00276340">
        <w:rPr>
          <w:rFonts w:ascii="Arial" w:eastAsia="Arial" w:hAnsi="Arial" w:cs="Arial"/>
          <w:b/>
        </w:rPr>
        <w:t xml:space="preserve"> £1,000,000 </w:t>
      </w:r>
      <w:r w:rsidRPr="00276340">
        <w:rPr>
          <w:rFonts w:ascii="Arial" w:eastAsia="Arial" w:hAnsi="Arial" w:cs="Arial"/>
        </w:rPr>
        <w:t>for any one claim.</w:t>
      </w:r>
    </w:p>
    <w:p w:rsidR="00CE767F" w:rsidRPr="00276340" w:rsidRDefault="00CE767F" w:rsidP="00CE767F">
      <w:pPr>
        <w:tabs>
          <w:tab w:val="decimal" w:pos="72"/>
          <w:tab w:val="left" w:pos="720"/>
        </w:tabs>
        <w:spacing w:before="235"/>
        <w:ind w:left="720" w:hanging="720"/>
        <w:textAlignment w:val="baseline"/>
        <w:rPr>
          <w:rFonts w:ascii="Arial" w:eastAsia="Arial" w:hAnsi="Arial" w:cs="Arial"/>
        </w:rPr>
      </w:pPr>
      <w:r w:rsidRPr="00276340">
        <w:rPr>
          <w:rFonts w:ascii="Arial" w:eastAsia="Arial" w:hAnsi="Arial" w:cs="Arial"/>
        </w:rPr>
        <w:tab/>
        <w:t>3.7</w:t>
      </w:r>
      <w:r w:rsidRPr="00276340">
        <w:rPr>
          <w:rFonts w:ascii="Arial" w:eastAsia="Arial" w:hAnsi="Arial" w:cs="Arial"/>
        </w:rPr>
        <w:tab/>
        <w:t xml:space="preserve">Alcohol shall only be brought into the premises with prior permission and may not be </w:t>
      </w:r>
      <w:r w:rsidRPr="00276340">
        <w:rPr>
          <w:rFonts w:ascii="Arial" w:eastAsia="Arial" w:hAnsi="Arial" w:cs="Arial"/>
          <w:spacing w:val="3"/>
        </w:rPr>
        <w:t>sold unless a licence has been obtained.</w:t>
      </w:r>
    </w:p>
    <w:p w:rsidR="00CE767F" w:rsidRPr="00276340" w:rsidRDefault="00CE767F" w:rsidP="00CE767F">
      <w:pPr>
        <w:tabs>
          <w:tab w:val="decimal" w:pos="72"/>
          <w:tab w:val="left" w:pos="720"/>
        </w:tabs>
        <w:spacing w:before="233"/>
        <w:textAlignment w:val="baseline"/>
        <w:rPr>
          <w:rFonts w:ascii="Arial" w:eastAsia="Arial" w:hAnsi="Arial" w:cs="Arial"/>
        </w:rPr>
      </w:pPr>
      <w:r w:rsidRPr="00276340">
        <w:rPr>
          <w:rFonts w:ascii="Arial" w:eastAsia="Arial" w:hAnsi="Arial" w:cs="Arial"/>
        </w:rPr>
        <w:tab/>
        <w:t>3.8</w:t>
      </w:r>
      <w:r w:rsidRPr="00276340">
        <w:rPr>
          <w:rFonts w:ascii="Arial" w:eastAsia="Arial" w:hAnsi="Arial" w:cs="Arial"/>
        </w:rPr>
        <w:tab/>
      </w:r>
      <w:r w:rsidR="00E362A0">
        <w:rPr>
          <w:rFonts w:ascii="Arial" w:eastAsia="Arial" w:hAnsi="Arial" w:cs="Arial"/>
          <w:b/>
          <w:color w:val="44546A" w:themeColor="text2"/>
        </w:rPr>
        <w:t>Hearing Loop and Overhead</w:t>
      </w:r>
      <w:r w:rsidRPr="00D712BC">
        <w:rPr>
          <w:rFonts w:ascii="Arial" w:eastAsia="Arial" w:hAnsi="Arial" w:cs="Arial"/>
          <w:b/>
          <w:color w:val="44546A" w:themeColor="text2"/>
        </w:rPr>
        <w:t xml:space="preserve"> Projector</w:t>
      </w:r>
    </w:p>
    <w:p w:rsidR="00CE767F" w:rsidRDefault="00E362A0" w:rsidP="00CE767F">
      <w:pPr>
        <w:spacing w:before="8"/>
        <w:ind w:left="720"/>
        <w:textAlignment w:val="baseline"/>
        <w:rPr>
          <w:rFonts w:ascii="Arial" w:eastAsia="Arial" w:hAnsi="Arial" w:cs="Arial"/>
        </w:rPr>
      </w:pPr>
      <w:r>
        <w:rPr>
          <w:rFonts w:ascii="Arial" w:eastAsia="Arial" w:hAnsi="Arial" w:cs="Arial"/>
          <w:spacing w:val="3"/>
        </w:rPr>
        <w:t>Users are required to ensure that all remotes are returned and secure in the white cabinet and all power switches are turned off. If the remote is found to be missing a replacement charge will made prior to any further use of the hall.</w:t>
      </w:r>
    </w:p>
    <w:p w:rsidR="00CE767F" w:rsidRPr="00276340" w:rsidRDefault="00CE767F" w:rsidP="00CE767F">
      <w:pPr>
        <w:spacing w:before="8"/>
        <w:ind w:left="720"/>
        <w:textAlignment w:val="baseline"/>
        <w:rPr>
          <w:rFonts w:ascii="Arial" w:eastAsia="Arial" w:hAnsi="Arial" w:cs="Arial"/>
        </w:rPr>
      </w:pPr>
    </w:p>
    <w:p w:rsidR="00CE767F" w:rsidRPr="00D712BC" w:rsidRDefault="00CE767F" w:rsidP="00CE767F">
      <w:pPr>
        <w:pStyle w:val="NoSpacing"/>
        <w:rPr>
          <w:rFonts w:ascii="Arial" w:hAnsi="Arial" w:cs="Arial"/>
          <w:b/>
          <w:color w:val="C00000"/>
        </w:rPr>
      </w:pPr>
      <w:r w:rsidRPr="00D712BC">
        <w:rPr>
          <w:rFonts w:ascii="Arial" w:hAnsi="Arial" w:cs="Arial"/>
          <w:b/>
          <w:color w:val="C00000"/>
        </w:rPr>
        <w:t>4.</w:t>
      </w:r>
      <w:r w:rsidRPr="00D712BC">
        <w:rPr>
          <w:rFonts w:ascii="Arial" w:hAnsi="Arial" w:cs="Arial"/>
          <w:b/>
          <w:color w:val="C00000"/>
        </w:rPr>
        <w:tab/>
        <w:t>Prohibitions</w:t>
      </w:r>
    </w:p>
    <w:p w:rsidR="00CE767F" w:rsidRPr="00276340" w:rsidRDefault="00CE767F" w:rsidP="00CE767F">
      <w:pPr>
        <w:tabs>
          <w:tab w:val="decimal" w:pos="72"/>
          <w:tab w:val="left" w:pos="720"/>
        </w:tabs>
        <w:spacing w:before="236"/>
        <w:textAlignment w:val="baseline"/>
        <w:rPr>
          <w:rFonts w:ascii="Arial" w:eastAsia="Arial" w:hAnsi="Arial" w:cs="Arial"/>
          <w:b/>
        </w:rPr>
      </w:pPr>
      <w:r w:rsidRPr="00276340">
        <w:rPr>
          <w:rFonts w:ascii="Arial" w:eastAsia="Arial" w:hAnsi="Arial" w:cs="Arial"/>
          <w:b/>
        </w:rPr>
        <w:tab/>
      </w:r>
      <w:r w:rsidRPr="00276340">
        <w:rPr>
          <w:rFonts w:ascii="Arial" w:eastAsia="Arial" w:hAnsi="Arial" w:cs="Arial"/>
        </w:rPr>
        <w:t>4.1</w:t>
      </w:r>
      <w:r w:rsidRPr="00276340">
        <w:rPr>
          <w:rFonts w:ascii="Arial" w:eastAsia="Arial" w:hAnsi="Arial" w:cs="Arial"/>
          <w:b/>
        </w:rPr>
        <w:tab/>
      </w:r>
      <w:r w:rsidRPr="00D712BC">
        <w:rPr>
          <w:rFonts w:ascii="Arial" w:eastAsia="Arial" w:hAnsi="Arial" w:cs="Arial"/>
          <w:b/>
          <w:color w:val="FF0000"/>
        </w:rPr>
        <w:t xml:space="preserve">NO SMOKING </w:t>
      </w:r>
      <w:r w:rsidRPr="00276340">
        <w:rPr>
          <w:rFonts w:ascii="Arial" w:eastAsia="Arial" w:hAnsi="Arial" w:cs="Arial"/>
        </w:rPr>
        <w:t>is permitted anywhere in the Vestry Hall, the kitchen or</w:t>
      </w:r>
      <w:r w:rsidRPr="00276340">
        <w:rPr>
          <w:rFonts w:ascii="Arial" w:eastAsia="Arial" w:hAnsi="Arial" w:cs="Arial"/>
          <w:b/>
        </w:rPr>
        <w:t xml:space="preserve"> </w:t>
      </w:r>
      <w:r w:rsidRPr="00276340">
        <w:rPr>
          <w:rFonts w:ascii="Arial" w:eastAsia="Arial" w:hAnsi="Arial" w:cs="Arial"/>
          <w:spacing w:val="3"/>
        </w:rPr>
        <w:t xml:space="preserve">the </w:t>
      </w:r>
      <w:r w:rsidRPr="00276340">
        <w:rPr>
          <w:rFonts w:ascii="Arial" w:eastAsia="Arial" w:hAnsi="Arial" w:cs="Arial"/>
          <w:spacing w:val="3"/>
        </w:rPr>
        <w:tab/>
      </w:r>
      <w:r w:rsidRPr="00276340">
        <w:rPr>
          <w:rFonts w:ascii="Arial" w:eastAsia="Arial" w:hAnsi="Arial" w:cs="Arial"/>
          <w:spacing w:val="3"/>
        </w:rPr>
        <w:tab/>
      </w:r>
      <w:r>
        <w:rPr>
          <w:rFonts w:ascii="Arial" w:eastAsia="Arial" w:hAnsi="Arial" w:cs="Arial"/>
          <w:spacing w:val="3"/>
        </w:rPr>
        <w:tab/>
      </w:r>
      <w:r w:rsidRPr="00276340">
        <w:rPr>
          <w:rFonts w:ascii="Arial" w:eastAsia="Arial" w:hAnsi="Arial" w:cs="Arial"/>
          <w:spacing w:val="3"/>
        </w:rPr>
        <w:t>lavatories, or outside the entrance passageway.</w:t>
      </w:r>
    </w:p>
    <w:p w:rsidR="00CE767F" w:rsidRPr="00276340" w:rsidRDefault="00CE767F" w:rsidP="00CE767F">
      <w:pPr>
        <w:tabs>
          <w:tab w:val="decimal" w:pos="72"/>
          <w:tab w:val="left" w:pos="720"/>
        </w:tabs>
        <w:spacing w:before="235"/>
        <w:textAlignment w:val="baseline"/>
        <w:rPr>
          <w:rFonts w:ascii="Arial" w:eastAsia="Arial" w:hAnsi="Arial" w:cs="Arial"/>
        </w:rPr>
      </w:pPr>
      <w:r w:rsidRPr="00276340">
        <w:rPr>
          <w:rFonts w:ascii="Arial" w:eastAsia="Arial" w:hAnsi="Arial" w:cs="Arial"/>
        </w:rPr>
        <w:tab/>
        <w:t>4.2</w:t>
      </w:r>
      <w:r w:rsidRPr="00276340">
        <w:rPr>
          <w:rFonts w:ascii="Arial" w:eastAsia="Arial" w:hAnsi="Arial" w:cs="Arial"/>
        </w:rPr>
        <w:tab/>
        <w:t>Sub-letting by an applicant.</w:t>
      </w:r>
    </w:p>
    <w:p w:rsidR="00CE767F" w:rsidRPr="00276340" w:rsidRDefault="00CE767F" w:rsidP="00CE767F">
      <w:pPr>
        <w:tabs>
          <w:tab w:val="decimal" w:pos="72"/>
          <w:tab w:val="left" w:pos="720"/>
        </w:tabs>
        <w:spacing w:before="240"/>
        <w:textAlignment w:val="baseline"/>
        <w:rPr>
          <w:rFonts w:ascii="Arial" w:eastAsia="Arial" w:hAnsi="Arial" w:cs="Arial"/>
        </w:rPr>
      </w:pPr>
      <w:r w:rsidRPr="00276340">
        <w:rPr>
          <w:rFonts w:ascii="Arial" w:eastAsia="Arial" w:hAnsi="Arial" w:cs="Arial"/>
        </w:rPr>
        <w:tab/>
        <w:t>4.3</w:t>
      </w:r>
      <w:r w:rsidRPr="00276340">
        <w:rPr>
          <w:rFonts w:ascii="Arial" w:eastAsia="Arial" w:hAnsi="Arial" w:cs="Arial"/>
        </w:rPr>
        <w:tab/>
        <w:t xml:space="preserve">The connection of any electrical apparatus to the electric supply without the </w:t>
      </w:r>
      <w:r w:rsidRPr="00276340">
        <w:rPr>
          <w:rFonts w:ascii="Arial" w:eastAsia="Arial" w:hAnsi="Arial" w:cs="Arial"/>
        </w:rPr>
        <w:tab/>
      </w:r>
      <w:r w:rsidRPr="00276340">
        <w:rPr>
          <w:rFonts w:ascii="Arial" w:eastAsia="Arial" w:hAnsi="Arial" w:cs="Arial"/>
        </w:rPr>
        <w:tab/>
      </w:r>
      <w:r>
        <w:rPr>
          <w:rFonts w:ascii="Arial" w:eastAsia="Arial" w:hAnsi="Arial" w:cs="Arial"/>
        </w:rPr>
        <w:tab/>
      </w:r>
      <w:r w:rsidRPr="00276340">
        <w:rPr>
          <w:rFonts w:ascii="Arial" w:eastAsia="Arial" w:hAnsi="Arial" w:cs="Arial"/>
        </w:rPr>
        <w:t xml:space="preserve">express </w:t>
      </w:r>
      <w:r w:rsidRPr="00276340">
        <w:rPr>
          <w:rFonts w:ascii="Arial" w:eastAsia="Arial" w:hAnsi="Arial" w:cs="Arial"/>
          <w:spacing w:val="3"/>
        </w:rPr>
        <w:t>permission of the RPLC office.</w:t>
      </w:r>
    </w:p>
    <w:p w:rsidR="00CE767F" w:rsidRPr="00276340" w:rsidRDefault="00CE767F" w:rsidP="008505A5">
      <w:pPr>
        <w:tabs>
          <w:tab w:val="decimal" w:pos="72"/>
          <w:tab w:val="left" w:pos="720"/>
        </w:tabs>
        <w:spacing w:before="233"/>
        <w:ind w:left="720" w:hanging="720"/>
        <w:textAlignment w:val="baseline"/>
        <w:rPr>
          <w:rFonts w:ascii="Arial" w:eastAsia="Arial" w:hAnsi="Arial" w:cs="Arial"/>
        </w:rPr>
      </w:pPr>
      <w:r w:rsidRPr="00276340">
        <w:rPr>
          <w:rFonts w:ascii="Arial" w:eastAsia="Arial" w:hAnsi="Arial" w:cs="Arial"/>
        </w:rPr>
        <w:tab/>
        <w:t>4.4</w:t>
      </w:r>
      <w:r w:rsidRPr="00276340">
        <w:rPr>
          <w:rFonts w:ascii="Arial" w:eastAsia="Arial" w:hAnsi="Arial" w:cs="Arial"/>
        </w:rPr>
        <w:tab/>
        <w:t xml:space="preserve">Fixing anything on to the fabric of the walls, doors or ceilings – internal or external. </w:t>
      </w:r>
      <w:r w:rsidR="004B2A8A">
        <w:rPr>
          <w:rFonts w:ascii="Arial" w:eastAsia="Arial" w:hAnsi="Arial" w:cs="Arial"/>
        </w:rPr>
        <w:t>H</w:t>
      </w:r>
      <w:r w:rsidRPr="00276340">
        <w:rPr>
          <w:rFonts w:ascii="Arial" w:eastAsia="Arial" w:hAnsi="Arial" w:cs="Arial"/>
        </w:rPr>
        <w:t>ooks, screws, nails, pins, Sellotape, Blu-Tack and other adhesives</w:t>
      </w:r>
      <w:r w:rsidR="004B2A8A">
        <w:rPr>
          <w:rFonts w:ascii="Arial" w:eastAsia="Arial" w:hAnsi="Arial" w:cs="Arial"/>
        </w:rPr>
        <w:t xml:space="preserve"> are all banned</w:t>
      </w:r>
      <w:r w:rsidRPr="00276340">
        <w:rPr>
          <w:rFonts w:ascii="Arial" w:eastAsia="Arial" w:hAnsi="Arial" w:cs="Arial"/>
        </w:rPr>
        <w:t xml:space="preserve">. </w:t>
      </w:r>
      <w:r w:rsidR="008505A5">
        <w:rPr>
          <w:rFonts w:ascii="Arial" w:eastAsia="Arial" w:hAnsi="Arial" w:cs="Arial"/>
          <w:color w:val="FF0000"/>
        </w:rPr>
        <w:t xml:space="preserve">In the event of </w:t>
      </w:r>
      <w:r w:rsidR="00BA7B3D">
        <w:rPr>
          <w:rFonts w:ascii="Arial" w:eastAsia="Arial" w:hAnsi="Arial" w:cs="Arial"/>
          <w:color w:val="FF0000"/>
        </w:rPr>
        <w:t>these being used</w:t>
      </w:r>
      <w:r w:rsidR="008505A5">
        <w:rPr>
          <w:rFonts w:ascii="Arial" w:eastAsia="Arial" w:hAnsi="Arial" w:cs="Arial"/>
          <w:color w:val="FF0000"/>
        </w:rPr>
        <w:t xml:space="preserve"> </w:t>
      </w:r>
      <w:r w:rsidR="008505A5" w:rsidRPr="008505A5">
        <w:rPr>
          <w:rFonts w:ascii="Arial" w:eastAsia="Arial" w:hAnsi="Arial" w:cs="Arial"/>
          <w:color w:val="FF0000"/>
        </w:rPr>
        <w:t>a fine of £</w:t>
      </w:r>
      <w:r w:rsidR="008505A5">
        <w:rPr>
          <w:rFonts w:ascii="Arial" w:eastAsia="Arial" w:hAnsi="Arial" w:cs="Arial"/>
          <w:color w:val="FF0000"/>
        </w:rPr>
        <w:t>2</w:t>
      </w:r>
      <w:r w:rsidR="008505A5" w:rsidRPr="008505A5">
        <w:rPr>
          <w:rFonts w:ascii="Arial" w:eastAsia="Arial" w:hAnsi="Arial" w:cs="Arial"/>
          <w:color w:val="FF0000"/>
        </w:rPr>
        <w:t xml:space="preserve">00 </w:t>
      </w:r>
      <w:r w:rsidR="00BA7B3D">
        <w:rPr>
          <w:rFonts w:ascii="Arial" w:eastAsia="Arial" w:hAnsi="Arial" w:cs="Arial"/>
          <w:color w:val="FF0000"/>
        </w:rPr>
        <w:t xml:space="preserve">is payable </w:t>
      </w:r>
      <w:r w:rsidR="008505A5" w:rsidRPr="008505A5">
        <w:rPr>
          <w:rFonts w:ascii="Arial" w:eastAsia="Arial" w:hAnsi="Arial" w:cs="Arial"/>
          <w:color w:val="FF0000"/>
        </w:rPr>
        <w:t xml:space="preserve">and </w:t>
      </w:r>
      <w:r w:rsidR="00BA7B3D">
        <w:rPr>
          <w:rFonts w:ascii="Arial" w:eastAsia="Arial" w:hAnsi="Arial" w:cs="Arial"/>
          <w:color w:val="FF0000"/>
        </w:rPr>
        <w:t>further use of the hall will not be permitted</w:t>
      </w:r>
      <w:r w:rsidR="008505A5">
        <w:rPr>
          <w:rFonts w:ascii="Arial" w:eastAsia="Arial" w:hAnsi="Arial" w:cs="Arial"/>
        </w:rPr>
        <w:t>.</w:t>
      </w:r>
    </w:p>
    <w:p w:rsidR="00CE767F" w:rsidRPr="00276340" w:rsidRDefault="00CE767F" w:rsidP="00CE767F">
      <w:pPr>
        <w:tabs>
          <w:tab w:val="decimal" w:pos="72"/>
          <w:tab w:val="left" w:pos="720"/>
        </w:tabs>
        <w:spacing w:before="245"/>
        <w:textAlignment w:val="baseline"/>
        <w:rPr>
          <w:rFonts w:ascii="Arial" w:eastAsia="Arial" w:hAnsi="Arial" w:cs="Arial"/>
        </w:rPr>
      </w:pPr>
      <w:r w:rsidRPr="00276340">
        <w:rPr>
          <w:rFonts w:ascii="Arial" w:eastAsia="Arial" w:hAnsi="Arial" w:cs="Arial"/>
        </w:rPr>
        <w:tab/>
        <w:t>4.5</w:t>
      </w:r>
      <w:r w:rsidRPr="00276340">
        <w:rPr>
          <w:rFonts w:ascii="Arial" w:eastAsia="Arial" w:hAnsi="Arial" w:cs="Arial"/>
        </w:rPr>
        <w:tab/>
        <w:t>Leaving large items in the Hall overnight without permission from the RPLC.</w:t>
      </w:r>
    </w:p>
    <w:p w:rsidR="00CE767F" w:rsidRPr="00276340" w:rsidRDefault="00CE767F" w:rsidP="00CE767F">
      <w:pPr>
        <w:tabs>
          <w:tab w:val="decimal" w:pos="72"/>
          <w:tab w:val="left" w:pos="720"/>
        </w:tabs>
        <w:spacing w:before="237"/>
        <w:textAlignment w:val="baseline"/>
        <w:rPr>
          <w:rFonts w:ascii="Arial" w:eastAsia="Arial" w:hAnsi="Arial" w:cs="Arial"/>
        </w:rPr>
      </w:pPr>
      <w:r w:rsidRPr="00276340">
        <w:rPr>
          <w:rFonts w:ascii="Arial" w:eastAsia="Arial" w:hAnsi="Arial" w:cs="Arial"/>
        </w:rPr>
        <w:tab/>
        <w:t>4.6</w:t>
      </w:r>
      <w:r w:rsidRPr="00276340">
        <w:rPr>
          <w:rFonts w:ascii="Arial" w:eastAsia="Arial" w:hAnsi="Arial" w:cs="Arial"/>
        </w:rPr>
        <w:tab/>
        <w:t>Gambling or gaming.</w:t>
      </w:r>
    </w:p>
    <w:p w:rsidR="00CE767F" w:rsidRDefault="00CE767F" w:rsidP="00CE767F">
      <w:pPr>
        <w:tabs>
          <w:tab w:val="decimal" w:pos="72"/>
          <w:tab w:val="left" w:pos="720"/>
        </w:tabs>
        <w:spacing w:before="233"/>
        <w:ind w:left="720" w:hanging="720"/>
        <w:textAlignment w:val="baseline"/>
        <w:rPr>
          <w:rFonts w:ascii="Arial" w:eastAsia="Arial" w:hAnsi="Arial" w:cs="Arial"/>
          <w:i/>
          <w:color w:val="C00000"/>
          <w:spacing w:val="3"/>
        </w:rPr>
      </w:pPr>
      <w:r w:rsidRPr="00276340">
        <w:rPr>
          <w:rFonts w:ascii="Arial" w:eastAsia="Arial" w:hAnsi="Arial" w:cs="Arial"/>
        </w:rPr>
        <w:tab/>
        <w:t>4.7</w:t>
      </w:r>
      <w:r w:rsidRPr="00276340">
        <w:rPr>
          <w:rFonts w:ascii="Arial" w:eastAsia="Arial" w:hAnsi="Arial" w:cs="Arial"/>
        </w:rPr>
        <w:tab/>
        <w:t xml:space="preserve">Passing through the doors marked </w:t>
      </w:r>
      <w:r w:rsidRPr="00276340">
        <w:rPr>
          <w:rFonts w:ascii="Arial" w:eastAsia="Arial" w:hAnsi="Arial" w:cs="Arial"/>
          <w:b/>
        </w:rPr>
        <w:t>"</w:t>
      </w:r>
      <w:r w:rsidRPr="00D712BC">
        <w:rPr>
          <w:rFonts w:ascii="Arial" w:eastAsia="Arial" w:hAnsi="Arial" w:cs="Arial"/>
          <w:b/>
          <w:color w:val="FF0000"/>
        </w:rPr>
        <w:t>PRIVATE ALARMED AREA</w:t>
      </w:r>
      <w:r w:rsidRPr="00276340">
        <w:rPr>
          <w:rFonts w:ascii="Arial" w:eastAsia="Arial" w:hAnsi="Arial" w:cs="Arial"/>
          <w:b/>
        </w:rPr>
        <w:t xml:space="preserve">", </w:t>
      </w:r>
      <w:r w:rsidRPr="00276340">
        <w:rPr>
          <w:rFonts w:ascii="Arial" w:eastAsia="Arial" w:hAnsi="Arial" w:cs="Arial"/>
        </w:rPr>
        <w:t xml:space="preserve">thereby activating </w:t>
      </w:r>
      <w:r w:rsidRPr="00276340">
        <w:rPr>
          <w:rFonts w:ascii="Arial" w:eastAsia="Arial" w:hAnsi="Arial" w:cs="Arial"/>
          <w:spacing w:val="2"/>
        </w:rPr>
        <w:t>the alarm.</w:t>
      </w:r>
      <w:r w:rsidRPr="00276340">
        <w:rPr>
          <w:rFonts w:ascii="Arial" w:eastAsia="Arial" w:hAnsi="Arial" w:cs="Arial"/>
        </w:rPr>
        <w:t xml:space="preserve"> </w:t>
      </w:r>
      <w:r w:rsidRPr="00D712BC">
        <w:rPr>
          <w:rFonts w:ascii="Arial" w:eastAsia="Arial" w:hAnsi="Arial" w:cs="Arial"/>
          <w:i/>
          <w:color w:val="C00000"/>
          <w:spacing w:val="3"/>
        </w:rPr>
        <w:t>(In the event that this occurs, an additional charge of £50 will become payable)</w:t>
      </w:r>
    </w:p>
    <w:p w:rsidR="00C52DB9" w:rsidRPr="00C52DB9" w:rsidRDefault="00C52DB9" w:rsidP="00CE767F">
      <w:pPr>
        <w:tabs>
          <w:tab w:val="decimal" w:pos="72"/>
          <w:tab w:val="left" w:pos="720"/>
        </w:tabs>
        <w:spacing w:before="233"/>
        <w:ind w:left="720" w:hanging="720"/>
        <w:textAlignment w:val="baseline"/>
        <w:rPr>
          <w:rFonts w:ascii="Arial" w:eastAsia="Arial" w:hAnsi="Arial" w:cs="Arial"/>
          <w:color w:val="000000" w:themeColor="text1"/>
        </w:rPr>
      </w:pPr>
      <w:r w:rsidRPr="00C52DB9">
        <w:rPr>
          <w:rFonts w:ascii="Arial" w:eastAsia="Arial" w:hAnsi="Arial" w:cs="Arial"/>
          <w:i/>
          <w:color w:val="000000" w:themeColor="text1"/>
          <w:spacing w:val="3"/>
        </w:rPr>
        <w:t xml:space="preserve">4.8  </w:t>
      </w:r>
      <w:r w:rsidRPr="00C52DB9">
        <w:rPr>
          <w:rFonts w:ascii="Arial" w:eastAsia="Arial" w:hAnsi="Arial" w:cs="Arial"/>
          <w:i/>
          <w:color w:val="000000" w:themeColor="text1"/>
          <w:spacing w:val="3"/>
        </w:rPr>
        <w:tab/>
        <w:t xml:space="preserve">RPLC will not tolerate physical or verbal abuse of our staff. Any such behaviour will result in immediate </w:t>
      </w:r>
      <w:r>
        <w:rPr>
          <w:rFonts w:ascii="Arial" w:eastAsia="Arial" w:hAnsi="Arial" w:cs="Arial"/>
          <w:i/>
          <w:color w:val="000000" w:themeColor="text1"/>
          <w:spacing w:val="3"/>
        </w:rPr>
        <w:t xml:space="preserve">cancellation </w:t>
      </w:r>
      <w:r w:rsidRPr="00C52DB9">
        <w:rPr>
          <w:rFonts w:ascii="Arial" w:eastAsia="Arial" w:hAnsi="Arial" w:cs="Arial"/>
          <w:i/>
          <w:color w:val="000000" w:themeColor="text1"/>
          <w:spacing w:val="3"/>
        </w:rPr>
        <w:t>of all bookings with no refunds.</w:t>
      </w:r>
    </w:p>
    <w:p w:rsidR="00CE767F" w:rsidRPr="00D712BC" w:rsidRDefault="00CE767F" w:rsidP="00CE767F">
      <w:pPr>
        <w:pStyle w:val="NoSpacing"/>
        <w:jc w:val="center"/>
        <w:rPr>
          <w:rFonts w:ascii="Arial" w:hAnsi="Arial" w:cs="Arial"/>
          <w:b/>
          <w:color w:val="44546A" w:themeColor="text2"/>
          <w:sz w:val="40"/>
        </w:rPr>
      </w:pPr>
      <w:r w:rsidRPr="00C52DB9">
        <w:rPr>
          <w:rFonts w:ascii="Arial" w:hAnsi="Arial" w:cs="Arial"/>
          <w:b/>
          <w:i/>
          <w:color w:val="000000" w:themeColor="text1"/>
          <w:sz w:val="40"/>
          <w:u w:val="single"/>
        </w:rPr>
        <w:br/>
      </w:r>
      <w:r w:rsidRPr="00D712BC">
        <w:rPr>
          <w:rFonts w:ascii="Arial" w:hAnsi="Arial" w:cs="Arial"/>
          <w:b/>
          <w:color w:val="44546A" w:themeColor="text2"/>
          <w:sz w:val="28"/>
        </w:rPr>
        <w:t>RPLC</w:t>
      </w:r>
    </w:p>
    <w:p w:rsidR="00CE767F" w:rsidRPr="00D712BC" w:rsidRDefault="00CE767F" w:rsidP="00CE767F">
      <w:pPr>
        <w:pStyle w:val="NoSpacing"/>
        <w:jc w:val="center"/>
        <w:rPr>
          <w:rFonts w:ascii="Arial" w:hAnsi="Arial" w:cs="Arial"/>
          <w:color w:val="44546A" w:themeColor="text2"/>
          <w:spacing w:val="4"/>
        </w:rPr>
      </w:pPr>
      <w:r w:rsidRPr="00D712BC">
        <w:rPr>
          <w:rFonts w:ascii="Arial" w:hAnsi="Arial" w:cs="Arial"/>
          <w:color w:val="44546A" w:themeColor="text2"/>
          <w:spacing w:val="4"/>
        </w:rPr>
        <w:t>The Vestry House</w:t>
      </w:r>
    </w:p>
    <w:p w:rsidR="00CE767F" w:rsidRPr="00D712BC" w:rsidRDefault="00CE767F" w:rsidP="00CE767F">
      <w:pPr>
        <w:pStyle w:val="NoSpacing"/>
        <w:jc w:val="center"/>
        <w:rPr>
          <w:rFonts w:ascii="Arial" w:hAnsi="Arial" w:cs="Arial"/>
          <w:color w:val="44546A" w:themeColor="text2"/>
          <w:spacing w:val="4"/>
        </w:rPr>
      </w:pPr>
      <w:r w:rsidRPr="00D712BC">
        <w:rPr>
          <w:rFonts w:ascii="Arial" w:hAnsi="Arial" w:cs="Arial"/>
          <w:color w:val="44546A" w:themeColor="text2"/>
          <w:spacing w:val="4"/>
        </w:rPr>
        <w:t>21 Paradise Road</w:t>
      </w:r>
      <w:r>
        <w:rPr>
          <w:rFonts w:ascii="Arial" w:hAnsi="Arial" w:cs="Arial"/>
          <w:color w:val="44546A" w:themeColor="text2"/>
          <w:spacing w:val="4"/>
        </w:rPr>
        <w:t xml:space="preserve">, </w:t>
      </w:r>
      <w:r w:rsidRPr="00D712BC">
        <w:rPr>
          <w:rFonts w:ascii="Arial" w:hAnsi="Arial" w:cs="Arial"/>
          <w:color w:val="44546A" w:themeColor="text2"/>
          <w:spacing w:val="9"/>
        </w:rPr>
        <w:t xml:space="preserve">Richmond TW9 1SA     </w:t>
      </w:r>
    </w:p>
    <w:p w:rsidR="00CE767F" w:rsidRDefault="00CE767F" w:rsidP="00CE767F">
      <w:pPr>
        <w:pStyle w:val="NoSpacing"/>
        <w:jc w:val="center"/>
        <w:rPr>
          <w:rFonts w:ascii="Arial" w:hAnsi="Arial" w:cs="Arial"/>
          <w:color w:val="44546A" w:themeColor="text2"/>
          <w:spacing w:val="9"/>
        </w:rPr>
      </w:pPr>
      <w:r w:rsidRPr="00D712BC">
        <w:rPr>
          <w:rFonts w:ascii="Arial" w:hAnsi="Arial" w:cs="Arial"/>
          <w:color w:val="44546A" w:themeColor="text2"/>
          <w:spacing w:val="9"/>
        </w:rPr>
        <w:t>Tel: (020) 8948 5701</w:t>
      </w:r>
    </w:p>
    <w:p w:rsidR="00CE767F" w:rsidRPr="00D712BC" w:rsidRDefault="00CE767F" w:rsidP="00CE767F">
      <w:pPr>
        <w:pStyle w:val="NoSpacing"/>
        <w:jc w:val="center"/>
        <w:rPr>
          <w:rFonts w:ascii="Arial" w:hAnsi="Arial" w:cs="Arial"/>
          <w:b/>
          <w:color w:val="44546A" w:themeColor="text2"/>
          <w:sz w:val="20"/>
        </w:rPr>
      </w:pPr>
      <w:r w:rsidRPr="00D712BC">
        <w:rPr>
          <w:rFonts w:ascii="Arial" w:hAnsi="Arial" w:cs="Arial"/>
          <w:b/>
          <w:color w:val="44546A" w:themeColor="text2"/>
          <w:spacing w:val="9"/>
          <w:sz w:val="20"/>
        </w:rPr>
        <w:t>Registered Charity No: 200069</w:t>
      </w:r>
    </w:p>
    <w:p w:rsidR="000961C0" w:rsidRDefault="00607EA5"/>
    <w:sectPr w:rsidR="000961C0" w:rsidSect="00DF165A">
      <w:pgSz w:w="11904" w:h="16824"/>
      <w:pgMar w:top="360" w:right="1833" w:bottom="851"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52459"/>
    <w:multiLevelType w:val="multilevel"/>
    <w:tmpl w:val="521AFFF2"/>
    <w:lvl w:ilvl="0">
      <w:start w:val="1"/>
      <w:numFmt w:val="decimal"/>
      <w:lvlText w:val="%1."/>
      <w:lvlJc w:val="left"/>
      <w:pPr>
        <w:tabs>
          <w:tab w:val="left" w:pos="720"/>
        </w:tabs>
        <w:ind w:left="720"/>
      </w:pPr>
      <w:rPr>
        <w:rFonts w:ascii="Arial" w:eastAsia="Arial" w:hAnsi="Aria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7F"/>
    <w:rsid w:val="000214F0"/>
    <w:rsid w:val="00134BC1"/>
    <w:rsid w:val="0016571F"/>
    <w:rsid w:val="001C2079"/>
    <w:rsid w:val="00333130"/>
    <w:rsid w:val="003B3040"/>
    <w:rsid w:val="00452783"/>
    <w:rsid w:val="004B2A8A"/>
    <w:rsid w:val="005B27DE"/>
    <w:rsid w:val="005D5737"/>
    <w:rsid w:val="00607EA5"/>
    <w:rsid w:val="00774474"/>
    <w:rsid w:val="008505A5"/>
    <w:rsid w:val="00A25768"/>
    <w:rsid w:val="00A47615"/>
    <w:rsid w:val="00AA16DD"/>
    <w:rsid w:val="00BA7B3D"/>
    <w:rsid w:val="00C434FC"/>
    <w:rsid w:val="00C52DB9"/>
    <w:rsid w:val="00C669DC"/>
    <w:rsid w:val="00CE767F"/>
    <w:rsid w:val="00D85105"/>
    <w:rsid w:val="00E362A0"/>
    <w:rsid w:val="00E73EA0"/>
    <w:rsid w:val="00F46F41"/>
    <w:rsid w:val="00FB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8D371-79CD-4E3B-A066-11376D05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7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7F"/>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E36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A0"/>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BBC7-12D4-4935-A2D0-CC576F71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Stanton</dc:creator>
  <cp:lastModifiedBy>Clare Stanton</cp:lastModifiedBy>
  <cp:revision>3</cp:revision>
  <cp:lastPrinted>2016-02-18T13:21:00Z</cp:lastPrinted>
  <dcterms:created xsi:type="dcterms:W3CDTF">2017-10-02T13:44:00Z</dcterms:created>
  <dcterms:modified xsi:type="dcterms:W3CDTF">2017-10-03T10:20:00Z</dcterms:modified>
</cp:coreProperties>
</file>